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4404" w:rsidRPr="008331C1" w:rsidRDefault="00B74404" w:rsidP="00B74404">
      <w:pPr>
        <w:rPr>
          <w:rFonts w:ascii="Verdana" w:hAnsi="Verdana"/>
          <w:sz w:val="28"/>
          <w:szCs w:val="28"/>
        </w:rPr>
      </w:pPr>
    </w:p>
    <w:p w:rsidR="00B74404" w:rsidRDefault="00B74404" w:rsidP="00B7440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entury Gothic" w:hAnsi="Century Gothic" w:cs="Century Gothic"/>
          <w:b/>
          <w:bCs/>
          <w:color w:val="000000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7C147C" wp14:editId="402AD940">
                <wp:simplePos x="0" y="0"/>
                <wp:positionH relativeFrom="column">
                  <wp:posOffset>4432300</wp:posOffset>
                </wp:positionH>
                <wp:positionV relativeFrom="paragraph">
                  <wp:posOffset>109855</wp:posOffset>
                </wp:positionV>
                <wp:extent cx="1625600" cy="1092200"/>
                <wp:effectExtent l="0" t="0" r="12700" b="127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5600" cy="1092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74404" w:rsidRPr="00D95DD3" w:rsidRDefault="00B74404" w:rsidP="00B74404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000000"/>
                                <w:lang w:val="en-US"/>
                              </w:rPr>
                              <w:t xml:space="preserve">Registered Charity No.: </w:t>
                            </w:r>
                            <w:proofErr w:type="gramStart"/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000000"/>
                                <w:lang w:val="en-US"/>
                              </w:rPr>
                              <w:t xml:space="preserve">1080678  </w:t>
                            </w: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0B5AB2"/>
                                <w:lang w:val="en-US"/>
                              </w:rPr>
                              <w:t>Patrons</w:t>
                            </w:r>
                            <w:proofErr w:type="gramEnd"/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0B5AB2"/>
                                <w:lang w:val="en-US"/>
                              </w:rPr>
                              <w:t xml:space="preserve"> – Dr. John Coleman, Rosie Hill, Annette </w:t>
                            </w:r>
                            <w:proofErr w:type="spellStart"/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0B5AB2"/>
                                <w:lang w:val="en-US"/>
                              </w:rPr>
                              <w:t>Mountford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7C14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9pt;margin-top:8.65pt;width:128pt;height:8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" filled="f" strokeweight=".5pt">
                <v:textbox>
                  <w:txbxContent>
                    <w:p w:rsidR="00B74404" w:rsidRPr="00D95DD3" w:rsidRDefault="00B74404" w:rsidP="00B74404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entury Gothic" w:hAnsi="Century Gothic" w:cs="Century Gothic"/>
                          <w:b/>
                          <w:bCs/>
                          <w:color w:val="000000"/>
                          <w:lang w:val="en-US"/>
                        </w:rPr>
                      </w:pPr>
                      <w:r>
                        <w:rPr>
                          <w:rFonts w:ascii="Century Gothic" w:hAnsi="Century Gothic" w:cs="Century Gothic"/>
                          <w:b/>
                          <w:bCs/>
                          <w:color w:val="000000"/>
                          <w:lang w:val="en-US"/>
                        </w:rPr>
                        <w:t xml:space="preserve">Registered Charity No.: </w:t>
                      </w:r>
                      <w:proofErr w:type="gramStart"/>
                      <w:r>
                        <w:rPr>
                          <w:rFonts w:ascii="Century Gothic" w:hAnsi="Century Gothic" w:cs="Century Gothic"/>
                          <w:b/>
                          <w:bCs/>
                          <w:color w:val="000000"/>
                          <w:lang w:val="en-US"/>
                        </w:rPr>
                        <w:t xml:space="preserve">1080678  </w:t>
                      </w:r>
                      <w:r>
                        <w:rPr>
                          <w:rFonts w:ascii="Century Gothic" w:hAnsi="Century Gothic" w:cs="Century Gothic"/>
                          <w:b/>
                          <w:bCs/>
                          <w:color w:val="0B5AB2"/>
                          <w:lang w:val="en-US"/>
                        </w:rPr>
                        <w:t>Patrons</w:t>
                      </w:r>
                      <w:proofErr w:type="gramEnd"/>
                      <w:r>
                        <w:rPr>
                          <w:rFonts w:ascii="Century Gothic" w:hAnsi="Century Gothic" w:cs="Century Gothic"/>
                          <w:b/>
                          <w:bCs/>
                          <w:color w:val="0B5AB2"/>
                          <w:lang w:val="en-US"/>
                        </w:rPr>
                        <w:t xml:space="preserve"> – Dr. John Coleman, Rosie Hill, Annette </w:t>
                      </w:r>
                      <w:proofErr w:type="spellStart"/>
                      <w:r>
                        <w:rPr>
                          <w:rFonts w:ascii="Century Gothic" w:hAnsi="Century Gothic" w:cs="Century Gothic"/>
                          <w:b/>
                          <w:bCs/>
                          <w:color w:val="0B5AB2"/>
                          <w:lang w:val="en-US"/>
                        </w:rPr>
                        <w:t>Mountford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Pr="00D75E9B">
        <w:rPr>
          <w:noProof/>
          <w:color w:val="FFFFFF" w:themeColor="background1"/>
        </w:rPr>
        <w:drawing>
          <wp:inline distT="0" distB="0" distL="0" distR="0" wp14:anchorId="46DD3DFF" wp14:editId="30A03FFF">
            <wp:extent cx="2057400" cy="1155700"/>
            <wp:effectExtent l="0" t="0" r="0" b="0"/>
            <wp:docPr id="1" name="Picture 1" descr="blu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ue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5E9B">
        <w:rPr>
          <w:rFonts w:ascii="Arial" w:hAnsi="Arial" w:cs="Arial"/>
          <w:noProof/>
          <w:color w:val="FFFFFF" w:themeColor="background1"/>
          <w:lang w:eastAsia="en-GB"/>
        </w:rPr>
        <w:drawing>
          <wp:inline distT="0" distB="0" distL="0" distR="0" wp14:anchorId="0EC3E3BE" wp14:editId="0C04BC27">
            <wp:extent cx="2142351" cy="1270000"/>
            <wp:effectExtent l="0" t="0" r="444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ew banner OPF.jpg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444" t="3806" r="35714" b="6989"/>
                    <a:stretch/>
                  </pic:blipFill>
                  <pic:spPr bwMode="auto">
                    <a:xfrm>
                      <a:off x="0" y="0"/>
                      <a:ext cx="2176427" cy="129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17F76">
        <w:rPr>
          <w:rFonts w:ascii="Century Gothic" w:hAnsi="Century Gothic" w:cs="Century Gothic"/>
          <w:b/>
          <w:bCs/>
          <w:color w:val="000000"/>
          <w:lang w:val="en-US"/>
        </w:rPr>
        <w:t xml:space="preserve"> </w:t>
      </w:r>
    </w:p>
    <w:p w:rsidR="00B74404" w:rsidRPr="00917F76" w:rsidRDefault="00B74404" w:rsidP="00B7440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entury Gothic" w:hAnsi="Century Gothic" w:cs="Century Gothic"/>
          <w:b/>
          <w:bCs/>
          <w:color w:val="0B5AB2"/>
          <w:lang w:val="en-US"/>
        </w:rPr>
      </w:pPr>
      <w:hyperlink r:id="rId6" w:history="1">
        <w:r w:rsidRPr="00927FDD">
          <w:rPr>
            <w:rStyle w:val="Hyperlink"/>
            <w:rFonts w:ascii="Century Gothic" w:hAnsi="Century Gothic" w:cs="Century Gothic"/>
            <w:b/>
            <w:bCs/>
            <w:lang w:val="en-US"/>
          </w:rPr>
          <w:t xml:space="preserve">Oxfordshireparentingforum.org </w:t>
        </w:r>
      </w:hyperlink>
      <w:r>
        <w:rPr>
          <w:rFonts w:ascii="Century Gothic" w:hAnsi="Century Gothic" w:cs="Century Gothic"/>
          <w:b/>
          <w:bCs/>
          <w:color w:val="0B5AB2"/>
          <w:lang w:val="en-US"/>
        </w:rPr>
        <w:t xml:space="preserve"> email: </w:t>
      </w:r>
      <w:hyperlink r:id="rId7" w:history="1">
        <w:r w:rsidRPr="007C2AEC">
          <w:rPr>
            <w:rStyle w:val="Hyperlink"/>
            <w:rFonts w:ascii="Century Gothic" w:hAnsi="Century Gothic" w:cs="Century Gothic"/>
            <w:b/>
            <w:bCs/>
            <w:lang w:val="en-US"/>
          </w:rPr>
          <w:t>OPFemail@gmail.com</w:t>
        </w:r>
      </w:hyperlink>
    </w:p>
    <w:p w:rsidR="00B74404" w:rsidRDefault="00B74404" w:rsidP="00B74404">
      <w:pPr>
        <w:rPr>
          <w:rFonts w:ascii="Verdana" w:eastAsia="Times New Roman" w:hAnsi="Verdana" w:cs="Times New Roman"/>
          <w:color w:val="0B5394"/>
        </w:rPr>
      </w:pPr>
    </w:p>
    <w:p w:rsidR="00B74404" w:rsidRDefault="00B74404" w:rsidP="00B74404">
      <w:pPr>
        <w:rPr>
          <w:rFonts w:ascii="Verdana" w:eastAsia="Times New Roman" w:hAnsi="Verdana" w:cs="Times New Roman"/>
          <w:color w:val="0B5394"/>
        </w:rPr>
      </w:pPr>
    </w:p>
    <w:p w:rsidR="00B74404" w:rsidRDefault="00B74404" w:rsidP="00B74404">
      <w:pPr>
        <w:rPr>
          <w:rFonts w:ascii="Verdana" w:eastAsia="Times New Roman" w:hAnsi="Verdana" w:cs="Times New Roman"/>
          <w:color w:val="0B5394"/>
        </w:rPr>
      </w:pPr>
    </w:p>
    <w:p w:rsidR="00B74404" w:rsidRPr="00B74404" w:rsidRDefault="00B74404" w:rsidP="00B74404">
      <w:pPr>
        <w:rPr>
          <w:rFonts w:ascii="Verdana" w:eastAsia="Times New Roman" w:hAnsi="Verdana" w:cs="Times New Roman"/>
          <w:color w:val="0B5394"/>
        </w:rPr>
      </w:pPr>
      <w:bookmarkStart w:id="0" w:name="_GoBack"/>
      <w:bookmarkEnd w:id="0"/>
      <w:r w:rsidRPr="00B74404">
        <w:rPr>
          <w:rFonts w:ascii="Verdana" w:eastAsia="Times New Roman" w:hAnsi="Verdana" w:cs="Times New Roman"/>
          <w:color w:val="0B5394"/>
        </w:rPr>
        <w:t>Dear Colleagues,</w:t>
      </w:r>
    </w:p>
    <w:p w:rsidR="00B74404" w:rsidRPr="00B74404" w:rsidRDefault="00B74404" w:rsidP="00B74404">
      <w:pPr>
        <w:rPr>
          <w:rFonts w:ascii="Verdana" w:eastAsia="Times New Roman" w:hAnsi="Verdana" w:cs="Times New Roman"/>
          <w:color w:val="0B5394"/>
        </w:rPr>
      </w:pPr>
    </w:p>
    <w:p w:rsidR="00B74404" w:rsidRPr="00B74404" w:rsidRDefault="00B74404" w:rsidP="00B74404">
      <w:pPr>
        <w:rPr>
          <w:rFonts w:ascii="Verdana" w:eastAsia="Times New Roman" w:hAnsi="Verdana" w:cs="Times New Roman"/>
          <w:color w:val="0B5394"/>
        </w:rPr>
      </w:pPr>
      <w:r w:rsidRPr="00B74404">
        <w:rPr>
          <w:rFonts w:ascii="Verdana" w:eastAsia="Times New Roman" w:hAnsi="Verdana" w:cs="Times New Roman"/>
          <w:color w:val="0B5394"/>
        </w:rPr>
        <w:t>We are pleased to announce that we have been meeting with members of the Oxfordshire County Council group responsible for the soon to be 'live' local </w:t>
      </w:r>
      <w:r w:rsidRPr="00B74404">
        <w:rPr>
          <w:rFonts w:ascii="Verdana" w:eastAsia="Times New Roman" w:hAnsi="Verdana" w:cs="Times New Roman"/>
          <w:b/>
          <w:bCs/>
          <w:color w:val="0B5394"/>
        </w:rPr>
        <w:t xml:space="preserve">Family </w:t>
      </w:r>
      <w:proofErr w:type="gramStart"/>
      <w:r w:rsidRPr="00B74404">
        <w:rPr>
          <w:rFonts w:ascii="Verdana" w:eastAsia="Times New Roman" w:hAnsi="Verdana" w:cs="Times New Roman"/>
          <w:b/>
          <w:bCs/>
          <w:color w:val="0B5394"/>
        </w:rPr>
        <w:t>Hubs</w:t>
      </w:r>
      <w:r w:rsidRPr="00B74404">
        <w:rPr>
          <w:rFonts w:ascii="Verdana" w:eastAsia="Times New Roman" w:hAnsi="Verdana" w:cs="Times New Roman"/>
          <w:color w:val="0B5394"/>
        </w:rPr>
        <w:t>  in</w:t>
      </w:r>
      <w:proofErr w:type="gramEnd"/>
      <w:r w:rsidRPr="00B74404">
        <w:rPr>
          <w:rFonts w:ascii="Verdana" w:eastAsia="Times New Roman" w:hAnsi="Verdana" w:cs="Times New Roman"/>
          <w:color w:val="0B5394"/>
        </w:rPr>
        <w:t xml:space="preserve"> order to share our experience and expertise to support their planned </w:t>
      </w:r>
      <w:r w:rsidRPr="00B74404">
        <w:rPr>
          <w:rFonts w:ascii="Verdana" w:eastAsia="Times New Roman" w:hAnsi="Verdana" w:cs="Times New Roman"/>
          <w:color w:val="0B5394"/>
          <w:u w:val="single"/>
        </w:rPr>
        <w:t>parenting and home learning environment</w:t>
      </w:r>
      <w:r w:rsidRPr="00B74404">
        <w:rPr>
          <w:rFonts w:ascii="Verdana" w:eastAsia="Times New Roman" w:hAnsi="Verdana" w:cs="Times New Roman"/>
          <w:color w:val="0B5394"/>
        </w:rPr>
        <w:t xml:space="preserve"> schedules.  We have had our representatives contributing from the beginning of their 'task and finish group' meetings and as a result of the actions of our own trustee Sue </w:t>
      </w:r>
      <w:proofErr w:type="spellStart"/>
      <w:r w:rsidRPr="00B74404">
        <w:rPr>
          <w:rFonts w:ascii="Verdana" w:eastAsia="Times New Roman" w:hAnsi="Verdana" w:cs="Times New Roman"/>
          <w:color w:val="0B5394"/>
        </w:rPr>
        <w:t>Dowe</w:t>
      </w:r>
      <w:proofErr w:type="spellEnd"/>
      <w:r w:rsidRPr="00B74404">
        <w:rPr>
          <w:rFonts w:ascii="Verdana" w:eastAsia="Times New Roman" w:hAnsi="Verdana" w:cs="Times New Roman"/>
          <w:color w:val="0B5394"/>
        </w:rPr>
        <w:t>, have widened their reach to include representatives from currently active Community run Family Centres. Our thanks to Sue and her colleagues for this very generous involvement!</w:t>
      </w:r>
    </w:p>
    <w:p w:rsidR="00B74404" w:rsidRPr="00B74404" w:rsidRDefault="00B74404" w:rsidP="00B74404">
      <w:pPr>
        <w:rPr>
          <w:rFonts w:ascii="Verdana" w:eastAsia="Times New Roman" w:hAnsi="Verdana" w:cs="Times New Roman"/>
          <w:color w:val="0B5394"/>
        </w:rPr>
      </w:pPr>
    </w:p>
    <w:p w:rsidR="00B74404" w:rsidRPr="00B74404" w:rsidRDefault="00B74404" w:rsidP="00B74404">
      <w:pPr>
        <w:rPr>
          <w:rFonts w:ascii="Verdana" w:eastAsia="Times New Roman" w:hAnsi="Verdana" w:cs="Times New Roman"/>
          <w:color w:val="0B5394"/>
        </w:rPr>
      </w:pPr>
      <w:r w:rsidRPr="00B74404">
        <w:rPr>
          <w:rFonts w:ascii="Verdana" w:eastAsia="Times New Roman" w:hAnsi="Verdana" w:cs="Times New Roman"/>
          <w:color w:val="0B5394"/>
        </w:rPr>
        <w:t>Our 2 streams of limited funding are still available to any setting who are wanting to provide </w:t>
      </w:r>
    </w:p>
    <w:p w:rsidR="00B74404" w:rsidRPr="00B74404" w:rsidRDefault="00B74404" w:rsidP="00B74404">
      <w:pPr>
        <w:rPr>
          <w:rFonts w:ascii="Verdana" w:eastAsia="Times New Roman" w:hAnsi="Verdana" w:cs="Times New Roman"/>
          <w:color w:val="0B5394"/>
        </w:rPr>
      </w:pPr>
      <w:r w:rsidRPr="00B74404">
        <w:rPr>
          <w:rFonts w:ascii="Verdana" w:eastAsia="Times New Roman" w:hAnsi="Verdana" w:cs="Times New Roman"/>
          <w:color w:val="0B5394"/>
        </w:rPr>
        <w:t>1/a </w:t>
      </w:r>
      <w:r w:rsidRPr="00B74404">
        <w:rPr>
          <w:rFonts w:ascii="Verdana" w:eastAsia="Times New Roman" w:hAnsi="Verdana" w:cs="Times New Roman"/>
          <w:b/>
          <w:bCs/>
          <w:color w:val="0B5394"/>
        </w:rPr>
        <w:t>parenting puzzle workshop</w:t>
      </w:r>
      <w:r w:rsidRPr="00B74404">
        <w:rPr>
          <w:rFonts w:ascii="Verdana" w:eastAsia="Times New Roman" w:hAnsi="Verdana" w:cs="Times New Roman"/>
          <w:color w:val="0B5394"/>
        </w:rPr>
        <w:t> but only have one trained facilitator available; who would like to be able to run the group within the next 6 months.  </w:t>
      </w:r>
    </w:p>
    <w:p w:rsidR="00B74404" w:rsidRPr="00B74404" w:rsidRDefault="00B74404" w:rsidP="00B74404">
      <w:pPr>
        <w:rPr>
          <w:rFonts w:ascii="Verdana" w:eastAsia="Times New Roman" w:hAnsi="Verdana" w:cs="Times New Roman"/>
          <w:color w:val="0B5394"/>
        </w:rPr>
      </w:pPr>
      <w:r w:rsidRPr="00B74404">
        <w:rPr>
          <w:rFonts w:ascii="Verdana" w:eastAsia="Times New Roman" w:hAnsi="Verdana" w:cs="Times New Roman"/>
          <w:color w:val="0B5394"/>
        </w:rPr>
        <w:t>If, by the end of this month, the funding has not been applied for, then we will provide 2 facilitators to the most deserving setting, if the need is there and if they have the facilities to accommodate a workshop.</w:t>
      </w:r>
    </w:p>
    <w:p w:rsidR="00B74404" w:rsidRPr="00B74404" w:rsidRDefault="00B74404" w:rsidP="00B74404">
      <w:pPr>
        <w:rPr>
          <w:rFonts w:ascii="Verdana" w:eastAsia="Times New Roman" w:hAnsi="Verdana" w:cs="Times New Roman"/>
          <w:color w:val="0B5394"/>
        </w:rPr>
      </w:pPr>
    </w:p>
    <w:p w:rsidR="00B74404" w:rsidRPr="00B74404" w:rsidRDefault="00B74404" w:rsidP="00B74404">
      <w:pPr>
        <w:rPr>
          <w:rFonts w:ascii="Verdana" w:eastAsia="Times New Roman" w:hAnsi="Verdana" w:cs="Times New Roman"/>
          <w:color w:val="0B5394"/>
        </w:rPr>
      </w:pPr>
      <w:r w:rsidRPr="00B74404">
        <w:rPr>
          <w:rFonts w:ascii="Verdana" w:eastAsia="Times New Roman" w:hAnsi="Verdana" w:cs="Times New Roman"/>
          <w:color w:val="0B5394"/>
        </w:rPr>
        <w:t>2/some funding for </w:t>
      </w:r>
      <w:r w:rsidRPr="00B74404">
        <w:rPr>
          <w:rFonts w:ascii="Verdana" w:eastAsia="Times New Roman" w:hAnsi="Verdana" w:cs="Times New Roman"/>
          <w:b/>
          <w:bCs/>
          <w:color w:val="0B5394"/>
        </w:rPr>
        <w:t xml:space="preserve">1:1 </w:t>
      </w:r>
      <w:proofErr w:type="gramStart"/>
      <w:r w:rsidRPr="00B74404">
        <w:rPr>
          <w:rFonts w:ascii="Verdana" w:eastAsia="Times New Roman" w:hAnsi="Verdana" w:cs="Times New Roman"/>
          <w:b/>
          <w:bCs/>
          <w:color w:val="0B5394"/>
        </w:rPr>
        <w:t>sessions</w:t>
      </w:r>
      <w:proofErr w:type="gramEnd"/>
      <w:r w:rsidRPr="00B74404">
        <w:rPr>
          <w:rFonts w:ascii="Verdana" w:eastAsia="Times New Roman" w:hAnsi="Verdana" w:cs="Times New Roman"/>
          <w:b/>
          <w:bCs/>
          <w:color w:val="0B5394"/>
        </w:rPr>
        <w:t xml:space="preserve"> for parenting support</w:t>
      </w:r>
      <w:r w:rsidRPr="00B74404">
        <w:rPr>
          <w:rFonts w:ascii="Verdana" w:eastAsia="Times New Roman" w:hAnsi="Verdana" w:cs="Times New Roman"/>
          <w:color w:val="0B5394"/>
        </w:rPr>
        <w:t> - this pot is limited but still has a small amount available so please don't hesitate to apply for either opportunity if you haven't yet done so. </w:t>
      </w:r>
    </w:p>
    <w:p w:rsidR="00B74404" w:rsidRPr="00B74404" w:rsidRDefault="00B74404" w:rsidP="00B74404">
      <w:pPr>
        <w:rPr>
          <w:rFonts w:ascii="Verdana" w:eastAsia="Times New Roman" w:hAnsi="Verdana" w:cs="Times New Roman"/>
          <w:color w:val="0B5394"/>
        </w:rPr>
      </w:pPr>
      <w:r w:rsidRPr="00B74404">
        <w:rPr>
          <w:rFonts w:ascii="Verdana" w:eastAsia="Times New Roman" w:hAnsi="Verdana" w:cs="Times New Roman"/>
          <w:color w:val="0B5394"/>
        </w:rPr>
        <w:t>Forms attached...</w:t>
      </w:r>
    </w:p>
    <w:p w:rsidR="00B74404" w:rsidRPr="00B74404" w:rsidRDefault="00B74404" w:rsidP="00B74404">
      <w:pPr>
        <w:rPr>
          <w:rFonts w:ascii="Verdana" w:eastAsia="Times New Roman" w:hAnsi="Verdana" w:cs="Times New Roman"/>
          <w:color w:val="0B5394"/>
        </w:rPr>
      </w:pPr>
    </w:p>
    <w:p w:rsidR="00B74404" w:rsidRPr="00B74404" w:rsidRDefault="00B74404" w:rsidP="00B74404">
      <w:pPr>
        <w:rPr>
          <w:rFonts w:ascii="Times New Roman" w:eastAsia="Times New Roman" w:hAnsi="Times New Roman" w:cs="Times New Roman"/>
        </w:rPr>
      </w:pPr>
      <w:r w:rsidRPr="00B74404">
        <w:rPr>
          <w:rFonts w:ascii="Verdana" w:eastAsia="Times New Roman" w:hAnsi="Verdana" w:cs="Times New Roman"/>
          <w:color w:val="0B5394"/>
        </w:rPr>
        <w:t>3/Don't forget the upcoming network meeting on</w:t>
      </w:r>
      <w:r w:rsidRPr="00B74404">
        <w:rPr>
          <w:rFonts w:ascii="Times New Roman" w:eastAsia="Times New Roman" w:hAnsi="Times New Roman" w:cs="Times New Roman"/>
        </w:rPr>
        <w:t> </w:t>
      </w:r>
      <w:r w:rsidRPr="00B74404">
        <w:rPr>
          <w:rFonts w:ascii="Times New Roman" w:eastAsia="Times New Roman" w:hAnsi="Times New Roman" w:cs="Times New Roman"/>
          <w:b/>
          <w:bCs/>
          <w:color w:val="FF0000"/>
        </w:rPr>
        <w:t>Wednesday 4</w:t>
      </w:r>
      <w:r w:rsidRPr="00B74404">
        <w:rPr>
          <w:rFonts w:ascii="Times New Roman" w:eastAsia="Times New Roman" w:hAnsi="Times New Roman" w:cs="Times New Roman"/>
          <w:b/>
          <w:bCs/>
          <w:color w:val="FF0000"/>
          <w:vertAlign w:val="superscript"/>
        </w:rPr>
        <w:t>th</w:t>
      </w:r>
      <w:r w:rsidRPr="00B74404">
        <w:rPr>
          <w:rFonts w:ascii="Times New Roman" w:eastAsia="Times New Roman" w:hAnsi="Times New Roman" w:cs="Times New Roman"/>
          <w:b/>
          <w:bCs/>
          <w:color w:val="FF0000"/>
        </w:rPr>
        <w:t xml:space="preserve"> March at 4.00 on </w:t>
      </w:r>
      <w:proofErr w:type="gramStart"/>
      <w:r w:rsidRPr="00B74404">
        <w:rPr>
          <w:rFonts w:ascii="Times New Roman" w:eastAsia="Times New Roman" w:hAnsi="Times New Roman" w:cs="Times New Roman"/>
          <w:b/>
          <w:bCs/>
          <w:color w:val="FF0000"/>
        </w:rPr>
        <w:t>Zoom</w:t>
      </w:r>
      <w:r w:rsidRPr="00B74404">
        <w:rPr>
          <w:rFonts w:ascii="Verdana" w:eastAsia="Times New Roman" w:hAnsi="Verdana" w:cs="Times New Roman"/>
          <w:b/>
          <w:bCs/>
          <w:color w:val="FF0000"/>
        </w:rPr>
        <w:t> </w:t>
      </w:r>
      <w:r w:rsidRPr="00B74404">
        <w:rPr>
          <w:rFonts w:ascii="Verdana" w:eastAsia="Times New Roman" w:hAnsi="Verdana" w:cs="Times New Roman"/>
          <w:b/>
          <w:bCs/>
          <w:color w:val="0B5394"/>
        </w:rPr>
        <w:t> Focusing</w:t>
      </w:r>
      <w:proofErr w:type="gramEnd"/>
      <w:r w:rsidRPr="00B74404">
        <w:rPr>
          <w:rFonts w:ascii="Verdana" w:eastAsia="Times New Roman" w:hAnsi="Verdana" w:cs="Times New Roman"/>
          <w:b/>
          <w:bCs/>
          <w:color w:val="0B5394"/>
        </w:rPr>
        <w:t xml:space="preserve"> on 'recruitment and retention in groups' </w:t>
      </w:r>
      <w:r w:rsidRPr="00B74404">
        <w:rPr>
          <w:rFonts w:ascii="Verdana" w:eastAsia="Times New Roman" w:hAnsi="Verdana" w:cs="Times New Roman"/>
          <w:color w:val="0B5394"/>
        </w:rPr>
        <w:t>if you are already part of the OPF nurturing network you will receive the joining link via that specific email</w:t>
      </w:r>
      <w:r w:rsidRPr="00B74404">
        <w:rPr>
          <w:rFonts w:ascii="Times New Roman" w:eastAsia="Times New Roman" w:hAnsi="Times New Roman" w:cs="Times New Roman"/>
        </w:rPr>
        <w:t>.</w:t>
      </w:r>
      <w:r w:rsidRPr="00B74404">
        <w:rPr>
          <w:rFonts w:ascii="Verdana" w:eastAsia="Times New Roman" w:hAnsi="Verdana" w:cs="Times New Roman"/>
          <w:color w:val="0B5394"/>
        </w:rPr>
        <w:t>..</w:t>
      </w:r>
    </w:p>
    <w:p w:rsidR="00B74404" w:rsidRPr="00B74404" w:rsidRDefault="00B74404" w:rsidP="00B74404">
      <w:pPr>
        <w:rPr>
          <w:rFonts w:ascii="Times New Roman" w:eastAsia="Times New Roman" w:hAnsi="Times New Roman" w:cs="Times New Roman"/>
        </w:rPr>
      </w:pPr>
      <w:r w:rsidRPr="00B74404">
        <w:rPr>
          <w:rFonts w:ascii="Times New Roman" w:eastAsia="Times New Roman" w:hAnsi="Times New Roman" w:cs="Times New Roman"/>
        </w:rPr>
        <w:t> </w:t>
      </w:r>
    </w:p>
    <w:p w:rsidR="00B74404" w:rsidRPr="00B74404" w:rsidRDefault="00B74404" w:rsidP="00B74404">
      <w:pPr>
        <w:rPr>
          <w:rFonts w:ascii="Times New Roman" w:eastAsia="Times New Roman" w:hAnsi="Times New Roman" w:cs="Times New Roman"/>
        </w:rPr>
      </w:pPr>
      <w:r w:rsidRPr="00B74404">
        <w:rPr>
          <w:rFonts w:ascii="Times New Roman" w:eastAsia="Times New Roman" w:hAnsi="Times New Roman" w:cs="Times New Roman"/>
          <w:b/>
          <w:bCs/>
          <w:color w:val="0000FF"/>
        </w:rPr>
        <w:t>OPF Trustees</w:t>
      </w:r>
    </w:p>
    <w:p w:rsidR="00B74404" w:rsidRPr="00B74404" w:rsidRDefault="00B74404" w:rsidP="00B74404">
      <w:pPr>
        <w:rPr>
          <w:rFonts w:ascii="Times New Roman" w:eastAsia="Times New Roman" w:hAnsi="Times New Roman" w:cs="Times New Roman"/>
        </w:rPr>
      </w:pPr>
      <w:r w:rsidRPr="00B74404">
        <w:rPr>
          <w:rFonts w:ascii="Times New Roman" w:eastAsia="Times New Roman" w:hAnsi="Times New Roman" w:cs="Times New Roman"/>
          <w:b/>
          <w:bCs/>
          <w:color w:val="0000FF"/>
        </w:rPr>
        <w:t>(Networks Admin Team)</w:t>
      </w:r>
    </w:p>
    <w:p w:rsidR="00B74404" w:rsidRPr="00B74404" w:rsidRDefault="00B74404" w:rsidP="00B74404">
      <w:pPr>
        <w:rPr>
          <w:rFonts w:ascii="Times New Roman" w:eastAsia="Times New Roman" w:hAnsi="Times New Roman" w:cs="Times New Roman"/>
        </w:rPr>
      </w:pPr>
    </w:p>
    <w:p w:rsidR="00B74404" w:rsidRPr="00B74404" w:rsidRDefault="00B74404" w:rsidP="00B74404">
      <w:pPr>
        <w:rPr>
          <w:rFonts w:ascii="Times New Roman" w:eastAsia="Times New Roman" w:hAnsi="Times New Roman" w:cs="Times New Roman"/>
        </w:rPr>
      </w:pPr>
    </w:p>
    <w:p w:rsidR="00B74404" w:rsidRDefault="00B74404"/>
    <w:sectPr w:rsidR="00B74404" w:rsidSect="00651D9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404"/>
    <w:rsid w:val="00651D98"/>
    <w:rsid w:val="00B7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937FD0"/>
  <w15:chartTrackingRefBased/>
  <w15:docId w15:val="{6C9405EE-79B5-8A41-A3BF-05A45BBAE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maildefault">
    <w:name w:val="gmail_default"/>
    <w:basedOn w:val="DefaultParagraphFont"/>
    <w:rsid w:val="00B74404"/>
  </w:style>
  <w:style w:type="character" w:styleId="Hyperlink">
    <w:name w:val="Hyperlink"/>
    <w:basedOn w:val="DefaultParagraphFont"/>
    <w:uiPriority w:val="99"/>
    <w:unhideWhenUsed/>
    <w:rsid w:val="00B744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72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2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96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42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17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1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00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31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44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6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44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06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9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5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91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92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911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OPFemail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xfordshireparentingforum.org/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2026-03-09T14:42:00Z</dcterms:created>
  <dcterms:modified xsi:type="dcterms:W3CDTF">2026-03-09T14:46:00Z</dcterms:modified>
</cp:coreProperties>
</file>